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7E" w:rsidRDefault="008A0BDD">
      <w:pPr>
        <w:pStyle w:val="17"/>
        <w:jc w:val="center"/>
        <w:rPr>
          <w:b/>
        </w:rPr>
      </w:pPr>
      <w:r>
        <w:rPr>
          <w:b/>
        </w:rPr>
        <w:t>ПРОГРАММА-МИНИМУМ</w:t>
      </w:r>
    </w:p>
    <w:p w:rsidR="00BF637E" w:rsidRDefault="008A0BDD">
      <w:pPr>
        <w:pStyle w:val="17"/>
        <w:jc w:val="center"/>
      </w:pPr>
      <w:r>
        <w:t>кандидатского экзамена по специальности</w:t>
      </w:r>
    </w:p>
    <w:p w:rsidR="00BF637E" w:rsidRDefault="008A0BDD">
      <w:pPr>
        <w:pStyle w:val="17"/>
        <w:jc w:val="center"/>
      </w:pPr>
      <w:r>
        <w:rPr>
          <w:b/>
        </w:rPr>
        <w:t>1.5.15 "Экология" (биологические науки)</w:t>
      </w:r>
    </w:p>
    <w:p w:rsidR="00BF637E" w:rsidRDefault="008A0BDD">
      <w:pPr>
        <w:pStyle w:val="17"/>
        <w:spacing w:before="0" w:after="0"/>
        <w:jc w:val="both"/>
        <w:rPr>
          <w:rStyle w:val="markedcontent0"/>
        </w:rPr>
      </w:pPr>
      <w:r>
        <w:rPr>
          <w:b/>
        </w:rPr>
        <w:t>Введение</w:t>
      </w:r>
    </w:p>
    <w:p w:rsidR="00BF637E" w:rsidRDefault="008A0BDD">
      <w:pPr>
        <w:pStyle w:val="17"/>
        <w:spacing w:before="0" w:after="0"/>
        <w:jc w:val="both"/>
        <w:rPr>
          <w:rStyle w:val="markedcontent0"/>
          <w:shd w:val="clear" w:color="auto" w:fill="FFD821"/>
        </w:rPr>
      </w:pPr>
      <w:r>
        <w:rPr>
          <w:rStyle w:val="markedcontent0"/>
        </w:rPr>
        <w:t xml:space="preserve">Кандидатский экзамен по специальности имеет своей целью выявить уровень теоретической подготовки соискателя, понимания методологических подходов к </w:t>
      </w:r>
      <w:r>
        <w:rPr>
          <w:rStyle w:val="markedcontent0"/>
        </w:rPr>
        <w:t xml:space="preserve">изучению экологических проблем, </w:t>
      </w:r>
      <w:proofErr w:type="spellStart"/>
      <w:r>
        <w:rPr>
          <w:rStyle w:val="markedcontent0"/>
        </w:rPr>
        <w:t>сформированность</w:t>
      </w:r>
      <w:proofErr w:type="spellEnd"/>
      <w:r>
        <w:rPr>
          <w:rStyle w:val="markedcontent0"/>
        </w:rPr>
        <w:t xml:space="preserve"> навыков проведения экспериментальных исследований и их обобщения.</w:t>
      </w:r>
    </w:p>
    <w:p w:rsidR="00BF637E" w:rsidRDefault="008A0BDD">
      <w:pPr>
        <w:pStyle w:val="17"/>
        <w:spacing w:before="0" w:after="0"/>
        <w:jc w:val="both"/>
        <w:rPr>
          <w:rStyle w:val="markedcontent0"/>
        </w:rPr>
      </w:pPr>
      <w:r>
        <w:rPr>
          <w:rStyle w:val="markedcontent0"/>
        </w:rPr>
        <w:t>Кандидатский экзамен включает в себя ответы на два вопроса в соответствии с экзаменационными билетами, а также собеседование по вопросам, свя</w:t>
      </w:r>
      <w:r>
        <w:rPr>
          <w:rStyle w:val="markedcontent0"/>
        </w:rPr>
        <w:t>занным с диссертационным исследованием.</w:t>
      </w:r>
    </w:p>
    <w:p w:rsidR="00BF637E" w:rsidRDefault="008A0BDD">
      <w:pPr>
        <w:pStyle w:val="17"/>
        <w:spacing w:before="0" w:after="0"/>
        <w:jc w:val="both"/>
        <w:rPr>
          <w:rStyle w:val="markedcontent0"/>
          <w:b/>
        </w:rPr>
      </w:pPr>
      <w:r>
        <w:rPr>
          <w:rStyle w:val="markedcontent0"/>
          <w:b/>
        </w:rPr>
        <w:t>Критерии оценки ответа соискателя на экзамене</w:t>
      </w:r>
    </w:p>
    <w:p w:rsidR="00BF637E" w:rsidRDefault="008A0BDD">
      <w:pPr>
        <w:pStyle w:val="17"/>
        <w:numPr>
          <w:ilvl w:val="0"/>
          <w:numId w:val="1"/>
        </w:numPr>
        <w:spacing w:before="0" w:after="0"/>
        <w:jc w:val="both"/>
        <w:rPr>
          <w:rStyle w:val="markedcontent0"/>
        </w:rPr>
      </w:pPr>
      <w:r>
        <w:rPr>
          <w:rStyle w:val="markedcontent0"/>
        </w:rPr>
        <w:t xml:space="preserve">Знание основных теоретических положений </w:t>
      </w:r>
      <w:proofErr w:type="spellStart"/>
      <w:r>
        <w:rPr>
          <w:rStyle w:val="markedcontent0"/>
        </w:rPr>
        <w:t>биоэкологии</w:t>
      </w:r>
      <w:proofErr w:type="spellEnd"/>
      <w:r>
        <w:rPr>
          <w:rStyle w:val="markedcontent0"/>
        </w:rPr>
        <w:t>.</w:t>
      </w:r>
    </w:p>
    <w:p w:rsidR="00BF637E" w:rsidRDefault="008A0BDD">
      <w:pPr>
        <w:pStyle w:val="17"/>
        <w:numPr>
          <w:ilvl w:val="0"/>
          <w:numId w:val="1"/>
        </w:numPr>
        <w:spacing w:before="0" w:after="0"/>
        <w:jc w:val="both"/>
        <w:rPr>
          <w:rStyle w:val="markedcontent0"/>
        </w:rPr>
      </w:pPr>
      <w:r>
        <w:rPr>
          <w:rStyle w:val="markedcontent0"/>
        </w:rPr>
        <w:t>Знание основных региональных экологических проблем.</w:t>
      </w:r>
    </w:p>
    <w:p w:rsidR="00BF637E" w:rsidRDefault="008A0BDD">
      <w:pPr>
        <w:pStyle w:val="17"/>
        <w:numPr>
          <w:ilvl w:val="0"/>
          <w:numId w:val="1"/>
        </w:numPr>
        <w:spacing w:before="0" w:after="0"/>
        <w:jc w:val="both"/>
        <w:rPr>
          <w:rStyle w:val="markedcontent0"/>
        </w:rPr>
      </w:pPr>
      <w:r>
        <w:rPr>
          <w:rStyle w:val="markedcontent0"/>
        </w:rPr>
        <w:t>Умение доказательно изложить собственную позицию при рассмотрении</w:t>
      </w:r>
      <w:r>
        <w:rPr>
          <w:rStyle w:val="markedcontent0"/>
        </w:rPr>
        <w:t xml:space="preserve"> вопросов.</w:t>
      </w:r>
    </w:p>
    <w:p w:rsidR="00BF637E" w:rsidRDefault="008A0BDD">
      <w:pPr>
        <w:pStyle w:val="17"/>
        <w:numPr>
          <w:ilvl w:val="0"/>
          <w:numId w:val="1"/>
        </w:numPr>
        <w:spacing w:before="0" w:after="0"/>
        <w:jc w:val="both"/>
        <w:rPr>
          <w:rStyle w:val="markedcontent0"/>
        </w:rPr>
      </w:pPr>
      <w:r>
        <w:rPr>
          <w:rStyle w:val="markedcontent0"/>
        </w:rPr>
        <w:t>Умение подтвердить теоретическое положение примерами на основе собственных экспериментальных исследований.</w:t>
      </w:r>
    </w:p>
    <w:p w:rsidR="00BF637E" w:rsidRDefault="008A0BDD">
      <w:pPr>
        <w:pStyle w:val="17"/>
        <w:numPr>
          <w:ilvl w:val="0"/>
          <w:numId w:val="1"/>
        </w:numPr>
        <w:spacing w:before="0" w:after="0"/>
        <w:jc w:val="both"/>
        <w:rPr>
          <w:rStyle w:val="markedcontent0"/>
        </w:rPr>
      </w:pPr>
      <w:r>
        <w:rPr>
          <w:rStyle w:val="markedcontent0"/>
        </w:rPr>
        <w:t xml:space="preserve">Умение сравнивать и анализировать различные </w:t>
      </w:r>
      <w:proofErr w:type="gramStart"/>
      <w:r>
        <w:rPr>
          <w:rStyle w:val="markedcontent0"/>
        </w:rPr>
        <w:t>методические подходы</w:t>
      </w:r>
      <w:proofErr w:type="gramEnd"/>
      <w:r>
        <w:rPr>
          <w:rStyle w:val="markedcontent0"/>
        </w:rPr>
        <w:t xml:space="preserve"> к изучаемой  проблеме.</w:t>
      </w:r>
    </w:p>
    <w:p w:rsidR="00BF637E" w:rsidRDefault="008A0BDD">
      <w:pPr>
        <w:pStyle w:val="17"/>
        <w:numPr>
          <w:ilvl w:val="0"/>
          <w:numId w:val="1"/>
        </w:numPr>
        <w:spacing w:before="0" w:after="0"/>
        <w:jc w:val="both"/>
        <w:rPr>
          <w:rStyle w:val="markedcontent0"/>
        </w:rPr>
      </w:pPr>
      <w:r>
        <w:rPr>
          <w:rStyle w:val="markedcontent0"/>
        </w:rPr>
        <w:t xml:space="preserve">Владение навыками работы с различными источниками </w:t>
      </w:r>
      <w:r>
        <w:rPr>
          <w:rStyle w:val="markedcontent0"/>
        </w:rPr>
        <w:t>научной информации: монографиями, учебниками, периодическими журналами, цифровыми образовательными ресурсами.</w:t>
      </w:r>
    </w:p>
    <w:p w:rsidR="00BF637E" w:rsidRDefault="008A0BDD">
      <w:pPr>
        <w:pStyle w:val="17"/>
        <w:numPr>
          <w:ilvl w:val="0"/>
          <w:numId w:val="1"/>
        </w:numPr>
        <w:spacing w:before="0" w:after="0"/>
        <w:jc w:val="both"/>
        <w:rPr>
          <w:rStyle w:val="markedcontent0"/>
        </w:rPr>
      </w:pPr>
      <w:r>
        <w:rPr>
          <w:rStyle w:val="markedcontent0"/>
        </w:rPr>
        <w:t>Владение навыками междисциплинарного подхода для проведения экологических исследований.</w:t>
      </w:r>
    </w:p>
    <w:p w:rsidR="00BF637E" w:rsidRDefault="00BF637E">
      <w:pPr>
        <w:pStyle w:val="17"/>
        <w:spacing w:before="0" w:after="0"/>
        <w:jc w:val="both"/>
        <w:rPr>
          <w:rStyle w:val="markedcontent0"/>
        </w:rPr>
      </w:pPr>
    </w:p>
    <w:p w:rsidR="00BF637E" w:rsidRDefault="008A0BDD">
      <w:pPr>
        <w:pStyle w:val="17"/>
        <w:spacing w:before="0" w:after="0"/>
        <w:jc w:val="both"/>
        <w:rPr>
          <w:rStyle w:val="markedcontent0"/>
        </w:rPr>
      </w:pPr>
      <w:r>
        <w:rPr>
          <w:rStyle w:val="markedcontent0"/>
          <w:b/>
        </w:rPr>
        <w:t>Вопросы: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1.</w:t>
      </w:r>
      <w:r>
        <w:rPr>
          <w:b/>
        </w:rPr>
        <w:t xml:space="preserve"> </w:t>
      </w:r>
      <w:r>
        <w:t>Механизмы адаптации растений, животных и микр</w:t>
      </w:r>
      <w:r>
        <w:t>оорганизмов к факторам внешней среды.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2. Экологические группы и адаптации растений по отношению к интенсивности света и длительности светового периода.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3. Экологические группы и адаптации растений к дефициту влаги.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4.Пойкилотермия как адаптационный механиз</w:t>
      </w:r>
      <w:r>
        <w:t>м выживания (механизмы, примеры).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5.Гетеротермные животные, их распространение и экологические преимущества.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6. Особенности водной среды обитания, экологические группы гидробионтов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7.Экологические особенности морских глубоководных экосистем.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8. Почва как с</w:t>
      </w:r>
      <w:r>
        <w:t>реда обитания, группы почвенных организмов разной размерности и их адаптации</w:t>
      </w:r>
      <w:r>
        <w:rPr>
          <w:b/>
        </w:rPr>
        <w:t>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9.Суточные и сезонные биоритмы живых организмов (причины, примеры).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10.Структура биоценоза (видовая, пространственная, экологическая).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 xml:space="preserve">11.Топические, </w:t>
      </w:r>
      <w:proofErr w:type="spellStart"/>
      <w:r>
        <w:t>форические</w:t>
      </w:r>
      <w:proofErr w:type="spellEnd"/>
      <w:r>
        <w:t xml:space="preserve">, </w:t>
      </w:r>
      <w:proofErr w:type="spellStart"/>
      <w:r>
        <w:t>фабрические</w:t>
      </w:r>
      <w:proofErr w:type="spellEnd"/>
      <w:r>
        <w:t xml:space="preserve"> </w:t>
      </w:r>
      <w:r>
        <w:t>взаимодействия в биоценозах.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12.Популяционная структура вида. Понятие ареала обитания и его типы.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13.Популяции и их структура (половая, возрастная, пространственная, этологическая).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 xml:space="preserve">14.Топические, </w:t>
      </w:r>
      <w:proofErr w:type="spellStart"/>
      <w:r>
        <w:t>форические</w:t>
      </w:r>
      <w:proofErr w:type="spellEnd"/>
      <w:r>
        <w:t xml:space="preserve">, </w:t>
      </w:r>
      <w:proofErr w:type="spellStart"/>
      <w:r>
        <w:t>фабрические</w:t>
      </w:r>
      <w:proofErr w:type="spellEnd"/>
      <w:r>
        <w:t xml:space="preserve"> взаимодействия в биоценозах.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15.Схо</w:t>
      </w:r>
      <w:r>
        <w:t>дство и различие типов взаимоотношений организмов: хищничество и паразитизм. Примеры.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lastRenderedPageBreak/>
        <w:t>16.Сходство и различие типов взаимоотношений организмов: антагонизм и конкуренция. Примеры.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17.Условия стабильности экосистем. Антропогенное воздействие и стабильность би</w:t>
      </w:r>
      <w:r>
        <w:t>осферы.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18.Трофические уровни экосистемы и цепи питания, примеры.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19.Показатели первичной и вторичной продуктивности экосистем. Пирамиды численности и биомассы.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20.Сукцессии в экосистемах (виды, причины, направленность).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 xml:space="preserve">21.Приведите примеры </w:t>
      </w:r>
      <w:proofErr w:type="gramStart"/>
      <w:r>
        <w:t>характерных</w:t>
      </w:r>
      <w:proofErr w:type="gramEnd"/>
      <w:r>
        <w:t xml:space="preserve"> </w:t>
      </w:r>
      <w:proofErr w:type="spellStart"/>
      <w:r>
        <w:t>агроэкосистем</w:t>
      </w:r>
      <w:proofErr w:type="spellEnd"/>
      <w:r>
        <w:t xml:space="preserve"> на примере лесостепной зоны европейской части России. Сравните свойства </w:t>
      </w:r>
      <w:proofErr w:type="spellStart"/>
      <w:r>
        <w:t>агроэкосистем</w:t>
      </w:r>
      <w:proofErr w:type="spellEnd"/>
      <w:r>
        <w:t xml:space="preserve"> и </w:t>
      </w:r>
      <w:proofErr w:type="spellStart"/>
      <w:r>
        <w:t>климаксных</w:t>
      </w:r>
      <w:proofErr w:type="spellEnd"/>
      <w:r>
        <w:t xml:space="preserve"> экосистем.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 xml:space="preserve">22.Приведите примеры </w:t>
      </w:r>
      <w:proofErr w:type="spellStart"/>
      <w:r>
        <w:t>климаксных</w:t>
      </w:r>
      <w:proofErr w:type="spellEnd"/>
      <w:r>
        <w:t xml:space="preserve"> экосистем на примере Воронежской области. Опишите их определяющие свойства.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23.Составьте примеры тро</w:t>
      </w:r>
      <w:r>
        <w:t>фических цепей в экосистеме смешанного леса Воронежской области.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24.Опишите примерные пирогенные сукцессии смешанного леса на примере пожаров 2010 г. в Воронежской области.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25.Приведите примеры топических связей живых организмов в экосистеме смешанного лес</w:t>
      </w:r>
      <w:r>
        <w:t>а лесостепной зоны Европейской части России.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26.Назовите экологические группы живых организмов в водной среде обитания на примере непроточных водоемов Воронежской области.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 xml:space="preserve">27.Приведите примеры специфических способов ориентации животных: </w:t>
      </w:r>
      <w:proofErr w:type="spellStart"/>
      <w:r>
        <w:t>эхолокация</w:t>
      </w:r>
      <w:proofErr w:type="spellEnd"/>
      <w:r>
        <w:t xml:space="preserve"> с помощь</w:t>
      </w:r>
      <w:r>
        <w:t>ю ультра- и инфразвука, тепловидение, органы боковой линии, зрение в ультрафиолете, по плоскости поляризации света, магнитному полю Земли  и др.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28.Сравните варианты этологической структуры популяций разных видов приматов.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>29.Сравните викарирующие виды жив</w:t>
      </w:r>
      <w:r>
        <w:t>отных лесных территорий разных континентов.</w:t>
      </w:r>
    </w:p>
    <w:p w:rsidR="00BF637E" w:rsidRDefault="008A0BDD">
      <w:pPr>
        <w:pStyle w:val="17"/>
        <w:ind w:left="425" w:hanging="425"/>
        <w:jc w:val="both"/>
        <w:rPr>
          <w:b/>
        </w:rPr>
      </w:pPr>
      <w:r>
        <w:t xml:space="preserve">30.Опишите особенности </w:t>
      </w:r>
      <w:proofErr w:type="spellStart"/>
      <w:r>
        <w:t>уробоэкосистем</w:t>
      </w:r>
      <w:proofErr w:type="spellEnd"/>
      <w:r>
        <w:t xml:space="preserve"> в сравнении с природными </w:t>
      </w:r>
      <w:proofErr w:type="spellStart"/>
      <w:r>
        <w:t>климаксными</w:t>
      </w:r>
      <w:proofErr w:type="spellEnd"/>
      <w:r>
        <w:t xml:space="preserve"> экосистемами лесостепной зоны России.</w:t>
      </w:r>
    </w:p>
    <w:p w:rsidR="00BF637E" w:rsidRDefault="008A0BDD">
      <w:pPr>
        <w:pStyle w:val="17"/>
        <w:jc w:val="center"/>
        <w:rPr>
          <w:b/>
        </w:rPr>
      </w:pPr>
      <w:r>
        <w:rPr>
          <w:b/>
        </w:rPr>
        <w:t>Рекомендуемая основная литература</w:t>
      </w:r>
    </w:p>
    <w:p w:rsidR="00BF637E" w:rsidRDefault="008A0BD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222"/>
          <w:sz w:val="24"/>
          <w:highlight w:val="white"/>
        </w:rPr>
        <w:t>Общая экология / Н.М. Чернова, А.М. Былова. - Москва</w:t>
      </w:r>
      <w:proofErr w:type="gramStart"/>
      <w:r>
        <w:rPr>
          <w:rFonts w:ascii="Times New Roman" w:hAnsi="Times New Roman"/>
          <w:color w:val="222222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color w:val="222222"/>
          <w:sz w:val="24"/>
          <w:highlight w:val="white"/>
        </w:rPr>
        <w:t xml:space="preserve"> Дрофа, 201</w:t>
      </w:r>
      <w:r>
        <w:rPr>
          <w:rFonts w:ascii="Times New Roman" w:hAnsi="Times New Roman"/>
          <w:color w:val="222222"/>
          <w:sz w:val="24"/>
          <w:highlight w:val="white"/>
        </w:rPr>
        <w:t xml:space="preserve">2. – 411 </w:t>
      </w:r>
      <w:proofErr w:type="gramStart"/>
      <w:r>
        <w:rPr>
          <w:rFonts w:ascii="Times New Roman" w:hAnsi="Times New Roman"/>
          <w:color w:val="222222"/>
          <w:sz w:val="24"/>
          <w:highlight w:val="white"/>
        </w:rPr>
        <w:t>с</w:t>
      </w:r>
      <w:proofErr w:type="gramEnd"/>
      <w:r>
        <w:rPr>
          <w:rFonts w:ascii="Times New Roman" w:hAnsi="Times New Roman"/>
          <w:color w:val="222222"/>
          <w:sz w:val="24"/>
          <w:highlight w:val="white"/>
        </w:rPr>
        <w:t>.</w:t>
      </w:r>
    </w:p>
    <w:p w:rsidR="00BF637E" w:rsidRDefault="008A0BD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Александрова Е.Ю. Биологический мониторинг состояния окружающей среды / Е.Ю. Александрова — Мурманск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МАГУ, 2021. - 77 с. — ISBN 978-5-4222-0435-9. — Текст</w:t>
      </w:r>
      <w:proofErr w:type="gramStart"/>
      <w:r>
        <w:rPr>
          <w:rFonts w:ascii="Times New Roman" w:hAnsi="Times New Roman"/>
          <w:sz w:val="24"/>
        </w:rPr>
        <w:t> :</w:t>
      </w:r>
      <w:proofErr w:type="gramEnd"/>
      <w:r>
        <w:rPr>
          <w:rFonts w:ascii="Times New Roman" w:hAnsi="Times New Roman"/>
          <w:sz w:val="24"/>
        </w:rPr>
        <w:t xml:space="preserve"> электронный // Лань : электронно-библиотечная система. — URL: https://e.lanbook.com/b</w:t>
      </w:r>
      <w:r>
        <w:rPr>
          <w:rFonts w:ascii="Times New Roman" w:hAnsi="Times New Roman"/>
          <w:sz w:val="24"/>
        </w:rPr>
        <w:t>ook/266030 (дата обращения: 18.05.2023).</w:t>
      </w:r>
    </w:p>
    <w:p w:rsidR="00BF637E" w:rsidRDefault="008A0BD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Коробкин</w:t>
      </w:r>
      <w:proofErr w:type="spellEnd"/>
      <w:r>
        <w:rPr>
          <w:rFonts w:ascii="Times New Roman" w:hAnsi="Times New Roman"/>
          <w:sz w:val="24"/>
        </w:rPr>
        <w:t xml:space="preserve"> В.И. Экология / </w:t>
      </w:r>
      <w:proofErr w:type="spellStart"/>
      <w:r>
        <w:rPr>
          <w:rFonts w:ascii="Times New Roman" w:hAnsi="Times New Roman"/>
          <w:sz w:val="24"/>
        </w:rPr>
        <w:t>В.И.Коробкин</w:t>
      </w:r>
      <w:proofErr w:type="spellEnd"/>
      <w:r>
        <w:rPr>
          <w:rFonts w:ascii="Times New Roman" w:hAnsi="Times New Roman"/>
          <w:sz w:val="24"/>
        </w:rPr>
        <w:t xml:space="preserve">, Л.В. </w:t>
      </w:r>
      <w:proofErr w:type="spellStart"/>
      <w:r>
        <w:rPr>
          <w:rFonts w:ascii="Times New Roman" w:hAnsi="Times New Roman"/>
          <w:sz w:val="24"/>
        </w:rPr>
        <w:t>Передельский</w:t>
      </w:r>
      <w:proofErr w:type="spellEnd"/>
      <w:r>
        <w:rPr>
          <w:rFonts w:ascii="Times New Roman" w:hAnsi="Times New Roman"/>
          <w:sz w:val="24"/>
        </w:rPr>
        <w:t xml:space="preserve">. – Ростов </w:t>
      </w:r>
      <w:proofErr w:type="spellStart"/>
      <w:r>
        <w:rPr>
          <w:rFonts w:ascii="Times New Roman" w:hAnsi="Times New Roman"/>
          <w:sz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</w:rPr>
        <w:t>/Д</w:t>
      </w:r>
      <w:proofErr w:type="gramEnd"/>
      <w:r>
        <w:rPr>
          <w:rFonts w:ascii="Times New Roman" w:hAnsi="Times New Roman"/>
          <w:sz w:val="24"/>
        </w:rPr>
        <w:t>: Феникс, 2016. – 602 с.</w:t>
      </w:r>
    </w:p>
    <w:p w:rsidR="00BF637E" w:rsidRDefault="008A0BD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Керженцев</w:t>
      </w:r>
      <w:proofErr w:type="spellEnd"/>
      <w:r>
        <w:rPr>
          <w:rFonts w:ascii="Times New Roman" w:hAnsi="Times New Roman"/>
          <w:sz w:val="24"/>
        </w:rPr>
        <w:t xml:space="preserve"> А.С. Функциональная экология / А.С. </w:t>
      </w:r>
      <w:proofErr w:type="spellStart"/>
      <w:r>
        <w:rPr>
          <w:rFonts w:ascii="Times New Roman" w:hAnsi="Times New Roman"/>
          <w:sz w:val="24"/>
        </w:rPr>
        <w:t>Керженцев</w:t>
      </w:r>
      <w:proofErr w:type="spellEnd"/>
      <w:r>
        <w:rPr>
          <w:rFonts w:ascii="Times New Roman" w:hAnsi="Times New Roman"/>
          <w:sz w:val="24"/>
        </w:rPr>
        <w:t xml:space="preserve"> – Москва: Наука, 2006. – 256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BF637E" w:rsidRDefault="008A0BD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Биологический контроль окружающей среды: </w:t>
      </w:r>
      <w:proofErr w:type="spellStart"/>
      <w:r>
        <w:rPr>
          <w:rFonts w:ascii="Times New Roman" w:hAnsi="Times New Roman"/>
          <w:sz w:val="24"/>
        </w:rPr>
        <w:t>биоиндикация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биотестирование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/ П</w:t>
      </w:r>
      <w:proofErr w:type="gramEnd"/>
      <w:r>
        <w:rPr>
          <w:rFonts w:ascii="Times New Roman" w:hAnsi="Times New Roman"/>
          <w:sz w:val="24"/>
        </w:rPr>
        <w:t xml:space="preserve">од ред. О. П. Мелеховой, Е. И. Егоровой. – Москва: Академия, 2010. - 288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BF637E" w:rsidRDefault="008A0BD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Одум</w:t>
      </w:r>
      <w:proofErr w:type="spellEnd"/>
      <w:r>
        <w:rPr>
          <w:rFonts w:ascii="Times New Roman" w:hAnsi="Times New Roman"/>
          <w:sz w:val="24"/>
        </w:rPr>
        <w:t xml:space="preserve"> Ю. Экология / Ю. </w:t>
      </w:r>
      <w:proofErr w:type="spellStart"/>
      <w:r>
        <w:rPr>
          <w:rFonts w:ascii="Times New Roman" w:hAnsi="Times New Roman"/>
          <w:sz w:val="24"/>
        </w:rPr>
        <w:t>Одум</w:t>
      </w:r>
      <w:proofErr w:type="spellEnd"/>
      <w:r>
        <w:rPr>
          <w:rFonts w:ascii="Times New Roman" w:hAnsi="Times New Roman"/>
          <w:sz w:val="24"/>
        </w:rPr>
        <w:t xml:space="preserve">. – Москва: Мир. 1986. – т.1. – 328 с.; т.2. – 376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BF637E" w:rsidRDefault="008A0BD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Риклефс</w:t>
      </w:r>
      <w:proofErr w:type="spellEnd"/>
      <w:r>
        <w:rPr>
          <w:rFonts w:ascii="Times New Roman" w:hAnsi="Times New Roman"/>
          <w:sz w:val="24"/>
        </w:rPr>
        <w:t xml:space="preserve"> Р. Основы общей э</w:t>
      </w:r>
      <w:r>
        <w:rPr>
          <w:rFonts w:ascii="Times New Roman" w:hAnsi="Times New Roman"/>
          <w:sz w:val="24"/>
        </w:rPr>
        <w:t>кологии /</w:t>
      </w:r>
      <w:proofErr w:type="spellStart"/>
      <w:r>
        <w:rPr>
          <w:rFonts w:ascii="Times New Roman" w:hAnsi="Times New Roman"/>
          <w:sz w:val="24"/>
        </w:rPr>
        <w:t>Р.Риклефс</w:t>
      </w:r>
      <w:proofErr w:type="spellEnd"/>
      <w:r>
        <w:rPr>
          <w:rFonts w:ascii="Times New Roman" w:hAnsi="Times New Roman"/>
          <w:sz w:val="24"/>
        </w:rPr>
        <w:t xml:space="preserve"> – Москва: Мир» 1979. – 424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BF637E" w:rsidRDefault="008A0BD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Шилов И.А. Экология / И.А. Шилов. – Москва: Высшая школа, 2000. – 512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BF637E" w:rsidRDefault="008A0BD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Экологический мониторинг / Под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ед. Т.Я. </w:t>
      </w:r>
      <w:proofErr w:type="spellStart"/>
      <w:r>
        <w:rPr>
          <w:rFonts w:ascii="Times New Roman" w:hAnsi="Times New Roman"/>
          <w:sz w:val="24"/>
        </w:rPr>
        <w:t>Ашихминой</w:t>
      </w:r>
      <w:proofErr w:type="spellEnd"/>
      <w:r>
        <w:rPr>
          <w:rFonts w:ascii="Times New Roman" w:hAnsi="Times New Roman"/>
          <w:sz w:val="24"/>
        </w:rPr>
        <w:t xml:space="preserve"> – Москва: Академический Проект, 2005. – 410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BF637E" w:rsidRDefault="008A0BD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Звягинцев Д.Г. Биология почв. / Д.Г</w:t>
      </w:r>
      <w:r>
        <w:rPr>
          <w:rFonts w:ascii="Times New Roman" w:hAnsi="Times New Roman"/>
          <w:sz w:val="24"/>
        </w:rPr>
        <w:t xml:space="preserve">. Звягинцев, И.П. </w:t>
      </w:r>
      <w:proofErr w:type="spellStart"/>
      <w:r>
        <w:rPr>
          <w:rFonts w:ascii="Times New Roman" w:hAnsi="Times New Roman"/>
          <w:sz w:val="24"/>
        </w:rPr>
        <w:t>Бабьева</w:t>
      </w:r>
      <w:proofErr w:type="spellEnd"/>
      <w:r>
        <w:rPr>
          <w:rFonts w:ascii="Times New Roman" w:hAnsi="Times New Roman"/>
          <w:sz w:val="24"/>
        </w:rPr>
        <w:t xml:space="preserve">, Г.М. </w:t>
      </w:r>
      <w:proofErr w:type="spellStart"/>
      <w:r>
        <w:rPr>
          <w:rFonts w:ascii="Times New Roman" w:hAnsi="Times New Roman"/>
          <w:sz w:val="24"/>
        </w:rPr>
        <w:t>Зенова</w:t>
      </w:r>
      <w:proofErr w:type="spellEnd"/>
      <w:r>
        <w:rPr>
          <w:rFonts w:ascii="Times New Roman" w:hAnsi="Times New Roman"/>
          <w:sz w:val="24"/>
        </w:rPr>
        <w:t xml:space="preserve"> – Москва: МГУ, 2005. – 445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BF637E" w:rsidRDefault="008A0BD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Электронно-библиотечные системы</w:t>
      </w:r>
    </w:p>
    <w:p w:rsidR="00BF637E" w:rsidRDefault="008A0BD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https://e.lanbook.com/</w:t>
      </w:r>
    </w:p>
    <w:p w:rsidR="00BF637E" w:rsidRDefault="008A0BD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https://biblioclub.ru/index.php?page=book_blocks&amp;view=main_ub </w:t>
      </w:r>
    </w:p>
    <w:p w:rsidR="00BF637E" w:rsidRDefault="008A0BD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https://resh.edu.ru/subject/5</w:t>
      </w:r>
    </w:p>
    <w:p w:rsidR="00BF637E" w:rsidRDefault="008A0BDD">
      <w:pPr>
        <w:spacing w:before="134" w:after="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http:/www.ecology-portal.ru</w:t>
      </w:r>
    </w:p>
    <w:p w:rsidR="00BF637E" w:rsidRDefault="008A0BDD">
      <w:pPr>
        <w:spacing w:before="134" w:after="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http:/www/o</w:t>
      </w:r>
      <w:r>
        <w:rPr>
          <w:rFonts w:ascii="Times New Roman" w:hAnsi="Times New Roman"/>
          <w:sz w:val="24"/>
        </w:rPr>
        <w:t>eco.ru</w:t>
      </w:r>
    </w:p>
    <w:p w:rsidR="00BF637E" w:rsidRDefault="008A0BDD">
      <w:pPr>
        <w:spacing w:before="134" w:after="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http:/fhtzb.ru</w:t>
      </w:r>
    </w:p>
    <w:p w:rsidR="00BF637E" w:rsidRDefault="008A0BDD">
      <w:pPr>
        <w:spacing w:before="134" w:after="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http:/otherreferats.allbest.ru</w:t>
      </w:r>
    </w:p>
    <w:p w:rsidR="00BF637E" w:rsidRDefault="008A0BDD">
      <w:pPr>
        <w:spacing w:before="134" w:after="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http:/zelenyshluz.narod.ru</w:t>
      </w:r>
    </w:p>
    <w:p w:rsidR="00BF637E" w:rsidRDefault="008A0BD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 w:color="000000"/>
        </w:rPr>
        <w:t>http://www.ecopolicy.ru</w:t>
      </w:r>
    </w:p>
    <w:sectPr w:rsidR="00BF637E" w:rsidSect="00BF637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30A"/>
    <w:multiLevelType w:val="multilevel"/>
    <w:tmpl w:val="FA7C1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56EB7"/>
    <w:multiLevelType w:val="multilevel"/>
    <w:tmpl w:val="4B624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37E"/>
    <w:rsid w:val="008A0BDD"/>
    <w:rsid w:val="00B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F637E"/>
  </w:style>
  <w:style w:type="paragraph" w:styleId="10">
    <w:name w:val="heading 1"/>
    <w:next w:val="a"/>
    <w:link w:val="11"/>
    <w:uiPriority w:val="9"/>
    <w:qFormat/>
    <w:rsid w:val="00BF637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F637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F637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F637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F637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F637E"/>
  </w:style>
  <w:style w:type="paragraph" w:styleId="21">
    <w:name w:val="toc 2"/>
    <w:next w:val="a"/>
    <w:link w:val="22"/>
    <w:uiPriority w:val="39"/>
    <w:rsid w:val="00BF637E"/>
    <w:pPr>
      <w:ind w:left="200"/>
    </w:pPr>
  </w:style>
  <w:style w:type="character" w:customStyle="1" w:styleId="22">
    <w:name w:val="Оглавление 2 Знак"/>
    <w:link w:val="21"/>
    <w:rsid w:val="00BF637E"/>
  </w:style>
  <w:style w:type="paragraph" w:styleId="41">
    <w:name w:val="toc 4"/>
    <w:next w:val="a"/>
    <w:link w:val="42"/>
    <w:uiPriority w:val="39"/>
    <w:rsid w:val="00BF637E"/>
    <w:pPr>
      <w:ind w:left="600"/>
    </w:pPr>
  </w:style>
  <w:style w:type="character" w:customStyle="1" w:styleId="42">
    <w:name w:val="Оглавление 4 Знак"/>
    <w:link w:val="41"/>
    <w:rsid w:val="00BF637E"/>
  </w:style>
  <w:style w:type="paragraph" w:customStyle="1" w:styleId="arm-otherinfo">
    <w:name w:val="arm-otherinfo"/>
    <w:basedOn w:val="12"/>
    <w:link w:val="arm-otherinfo0"/>
    <w:rsid w:val="00BF637E"/>
  </w:style>
  <w:style w:type="character" w:customStyle="1" w:styleId="arm-otherinfo0">
    <w:name w:val="arm-otherinfo"/>
    <w:basedOn w:val="a0"/>
    <w:link w:val="arm-otherinfo"/>
    <w:rsid w:val="00BF637E"/>
  </w:style>
  <w:style w:type="paragraph" w:styleId="6">
    <w:name w:val="toc 6"/>
    <w:next w:val="a"/>
    <w:link w:val="60"/>
    <w:uiPriority w:val="39"/>
    <w:rsid w:val="00BF637E"/>
    <w:pPr>
      <w:ind w:left="1000"/>
    </w:pPr>
  </w:style>
  <w:style w:type="character" w:customStyle="1" w:styleId="60">
    <w:name w:val="Оглавление 6 Знак"/>
    <w:link w:val="6"/>
    <w:rsid w:val="00BF637E"/>
  </w:style>
  <w:style w:type="paragraph" w:styleId="7">
    <w:name w:val="toc 7"/>
    <w:next w:val="a"/>
    <w:link w:val="70"/>
    <w:uiPriority w:val="39"/>
    <w:rsid w:val="00BF637E"/>
    <w:pPr>
      <w:ind w:left="1200"/>
    </w:pPr>
  </w:style>
  <w:style w:type="character" w:customStyle="1" w:styleId="70">
    <w:name w:val="Оглавление 7 Знак"/>
    <w:link w:val="7"/>
    <w:rsid w:val="00BF637E"/>
  </w:style>
  <w:style w:type="paragraph" w:customStyle="1" w:styleId="arm-titleproper">
    <w:name w:val="arm-titleproper"/>
    <w:basedOn w:val="12"/>
    <w:link w:val="arm-titleproper0"/>
    <w:rsid w:val="00BF637E"/>
  </w:style>
  <w:style w:type="character" w:customStyle="1" w:styleId="arm-titleproper0">
    <w:name w:val="arm-titleproper"/>
    <w:basedOn w:val="a0"/>
    <w:link w:val="arm-titleproper"/>
    <w:rsid w:val="00BF637E"/>
  </w:style>
  <w:style w:type="paragraph" w:customStyle="1" w:styleId="arm-partofname">
    <w:name w:val="arm-partofname"/>
    <w:basedOn w:val="12"/>
    <w:link w:val="arm-partofname0"/>
    <w:rsid w:val="00BF637E"/>
  </w:style>
  <w:style w:type="character" w:customStyle="1" w:styleId="arm-partofname0">
    <w:name w:val="arm-partofname"/>
    <w:basedOn w:val="a0"/>
    <w:link w:val="arm-partofname"/>
    <w:rsid w:val="00BF637E"/>
  </w:style>
  <w:style w:type="paragraph" w:customStyle="1" w:styleId="arm-nameofpublisher">
    <w:name w:val="arm-nameofpublisher"/>
    <w:basedOn w:val="12"/>
    <w:link w:val="arm-nameofpublisher0"/>
    <w:rsid w:val="00BF637E"/>
  </w:style>
  <w:style w:type="character" w:customStyle="1" w:styleId="arm-nameofpublisher0">
    <w:name w:val="arm-nameofpublisher"/>
    <w:basedOn w:val="a0"/>
    <w:link w:val="arm-nameofpublisher"/>
    <w:rsid w:val="00BF637E"/>
  </w:style>
  <w:style w:type="paragraph" w:customStyle="1" w:styleId="arm-subsequentresponsibility">
    <w:name w:val="arm-subsequentresponsibility"/>
    <w:basedOn w:val="12"/>
    <w:link w:val="arm-subsequentresponsibility0"/>
    <w:rsid w:val="00BF637E"/>
  </w:style>
  <w:style w:type="character" w:customStyle="1" w:styleId="arm-subsequentresponsibility0">
    <w:name w:val="arm-subsequentresponsibility"/>
    <w:basedOn w:val="a0"/>
    <w:link w:val="arm-subsequentresponsibility"/>
    <w:rsid w:val="00BF637E"/>
  </w:style>
  <w:style w:type="character" w:customStyle="1" w:styleId="30">
    <w:name w:val="Заголовок 3 Знак"/>
    <w:link w:val="3"/>
    <w:rsid w:val="00BF637E"/>
    <w:rPr>
      <w:rFonts w:ascii="XO Thames" w:hAnsi="XO Thames"/>
      <w:b/>
      <w:i/>
      <w:color w:val="000000"/>
    </w:rPr>
  </w:style>
  <w:style w:type="paragraph" w:customStyle="1" w:styleId="markedcontent">
    <w:name w:val="markedcontent"/>
    <w:basedOn w:val="12"/>
    <w:link w:val="markedcontent0"/>
    <w:rsid w:val="00BF637E"/>
  </w:style>
  <w:style w:type="character" w:customStyle="1" w:styleId="markedcontent0">
    <w:name w:val="markedcontent"/>
    <w:basedOn w:val="a0"/>
    <w:link w:val="markedcontent"/>
    <w:rsid w:val="00BF637E"/>
  </w:style>
  <w:style w:type="paragraph" w:customStyle="1" w:styleId="arm-placeofpublication">
    <w:name w:val="arm-placeofpublication"/>
    <w:basedOn w:val="12"/>
    <w:link w:val="arm-placeofpublication0"/>
    <w:rsid w:val="00BF637E"/>
  </w:style>
  <w:style w:type="character" w:customStyle="1" w:styleId="arm-placeofpublication0">
    <w:name w:val="arm-placeofpublication"/>
    <w:basedOn w:val="a0"/>
    <w:link w:val="arm-placeofpublication"/>
    <w:rsid w:val="00BF637E"/>
  </w:style>
  <w:style w:type="paragraph" w:customStyle="1" w:styleId="arm-punct">
    <w:name w:val="arm-punct"/>
    <w:basedOn w:val="12"/>
    <w:link w:val="arm-punct0"/>
    <w:rsid w:val="00BF637E"/>
  </w:style>
  <w:style w:type="character" w:customStyle="1" w:styleId="arm-punct0">
    <w:name w:val="arm-punct"/>
    <w:basedOn w:val="a0"/>
    <w:link w:val="arm-punct"/>
    <w:rsid w:val="00BF637E"/>
  </w:style>
  <w:style w:type="paragraph" w:customStyle="1" w:styleId="12">
    <w:name w:val="Основной шрифт абзаца1"/>
    <w:link w:val="31"/>
    <w:rsid w:val="00BF637E"/>
  </w:style>
  <w:style w:type="paragraph" w:styleId="31">
    <w:name w:val="toc 3"/>
    <w:next w:val="a"/>
    <w:link w:val="32"/>
    <w:uiPriority w:val="39"/>
    <w:rsid w:val="00BF637E"/>
    <w:pPr>
      <w:ind w:left="400"/>
    </w:pPr>
  </w:style>
  <w:style w:type="character" w:customStyle="1" w:styleId="32">
    <w:name w:val="Оглавление 3 Знак"/>
    <w:link w:val="31"/>
    <w:rsid w:val="00BF637E"/>
  </w:style>
  <w:style w:type="paragraph" w:customStyle="1" w:styleId="msonormal0">
    <w:name w:val="msonormal"/>
    <w:basedOn w:val="a"/>
    <w:link w:val="msonormal1"/>
    <w:rsid w:val="00BF637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sid w:val="00BF637E"/>
    <w:rPr>
      <w:rFonts w:ascii="Times New Roman" w:hAnsi="Times New Roman"/>
      <w:sz w:val="24"/>
    </w:rPr>
  </w:style>
  <w:style w:type="paragraph" w:customStyle="1" w:styleId="UnresolvedMention">
    <w:name w:val="Unresolved Mention"/>
    <w:basedOn w:val="12"/>
    <w:link w:val="UnresolvedMention0"/>
    <w:rsid w:val="00BF637E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sid w:val="00BF637E"/>
    <w:rPr>
      <w:color w:val="605E5C"/>
      <w:shd w:val="clear" w:color="auto" w:fill="E1DFDD"/>
    </w:rPr>
  </w:style>
  <w:style w:type="paragraph" w:customStyle="1" w:styleId="13">
    <w:name w:val="Просмотренная гиперссылка1"/>
    <w:basedOn w:val="12"/>
    <w:link w:val="a3"/>
    <w:rsid w:val="00BF637E"/>
    <w:rPr>
      <w:color w:val="800080"/>
      <w:u w:val="single"/>
    </w:rPr>
  </w:style>
  <w:style w:type="character" w:styleId="a3">
    <w:name w:val="FollowedHyperlink"/>
    <w:basedOn w:val="a0"/>
    <w:link w:val="13"/>
    <w:rsid w:val="00BF637E"/>
    <w:rPr>
      <w:color w:val="800080"/>
      <w:u w:val="single"/>
    </w:rPr>
  </w:style>
  <w:style w:type="character" w:customStyle="1" w:styleId="50">
    <w:name w:val="Заголовок 5 Знак"/>
    <w:link w:val="5"/>
    <w:rsid w:val="00BF637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F637E"/>
    <w:rPr>
      <w:rFonts w:ascii="XO Thames" w:hAnsi="XO Thames"/>
      <w:b/>
      <w:sz w:val="32"/>
    </w:rPr>
  </w:style>
  <w:style w:type="paragraph" w:customStyle="1" w:styleId="arm-expansionofinitials">
    <w:name w:val="arm-expansionofinitials"/>
    <w:basedOn w:val="12"/>
    <w:link w:val="arm-expansionofinitials0"/>
    <w:rsid w:val="00BF637E"/>
  </w:style>
  <w:style w:type="character" w:customStyle="1" w:styleId="arm-expansionofinitials0">
    <w:name w:val="arm-expansionofinitials"/>
    <w:basedOn w:val="a0"/>
    <w:link w:val="arm-expansionofinitials"/>
    <w:rsid w:val="00BF637E"/>
  </w:style>
  <w:style w:type="paragraph" w:customStyle="1" w:styleId="arm-editionstatement">
    <w:name w:val="arm-editionstatement"/>
    <w:basedOn w:val="12"/>
    <w:link w:val="arm-editionstatement0"/>
    <w:rsid w:val="00BF637E"/>
  </w:style>
  <w:style w:type="character" w:customStyle="1" w:styleId="arm-editionstatement0">
    <w:name w:val="arm-editionstatement"/>
    <w:basedOn w:val="a0"/>
    <w:link w:val="arm-editionstatement"/>
    <w:rsid w:val="00BF637E"/>
  </w:style>
  <w:style w:type="paragraph" w:customStyle="1" w:styleId="14">
    <w:name w:val="Гиперссылка1"/>
    <w:basedOn w:val="12"/>
    <w:link w:val="a4"/>
    <w:rsid w:val="00BF637E"/>
    <w:rPr>
      <w:color w:val="0000FF"/>
      <w:u w:val="single"/>
    </w:rPr>
  </w:style>
  <w:style w:type="character" w:styleId="a4">
    <w:name w:val="Hyperlink"/>
    <w:basedOn w:val="a0"/>
    <w:link w:val="14"/>
    <w:rsid w:val="00BF637E"/>
    <w:rPr>
      <w:color w:val="0000FF"/>
      <w:u w:val="single"/>
    </w:rPr>
  </w:style>
  <w:style w:type="paragraph" w:customStyle="1" w:styleId="Footnote">
    <w:name w:val="Footnote"/>
    <w:link w:val="Footnote0"/>
    <w:rsid w:val="00BF637E"/>
    <w:rPr>
      <w:rFonts w:ascii="XO Thames" w:hAnsi="XO Thames"/>
    </w:rPr>
  </w:style>
  <w:style w:type="character" w:customStyle="1" w:styleId="Footnote0">
    <w:name w:val="Footnote"/>
    <w:link w:val="Footnote"/>
    <w:rsid w:val="00BF637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F637E"/>
    <w:rPr>
      <w:rFonts w:ascii="XO Thames" w:hAnsi="XO Thames"/>
      <w:b/>
    </w:rPr>
  </w:style>
  <w:style w:type="character" w:customStyle="1" w:styleId="16">
    <w:name w:val="Оглавление 1 Знак"/>
    <w:link w:val="15"/>
    <w:rsid w:val="00BF637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F637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F637E"/>
    <w:rPr>
      <w:rFonts w:ascii="XO Thames" w:hAnsi="XO Thames"/>
      <w:sz w:val="20"/>
    </w:rPr>
  </w:style>
  <w:style w:type="paragraph" w:styleId="a5">
    <w:name w:val="Normal (Web)"/>
    <w:basedOn w:val="a"/>
    <w:link w:val="a6"/>
    <w:rsid w:val="00BF637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BF637E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BF637E"/>
    <w:pPr>
      <w:ind w:left="1600"/>
    </w:pPr>
  </w:style>
  <w:style w:type="character" w:customStyle="1" w:styleId="90">
    <w:name w:val="Оглавление 9 Знак"/>
    <w:link w:val="9"/>
    <w:rsid w:val="00BF637E"/>
  </w:style>
  <w:style w:type="paragraph" w:styleId="8">
    <w:name w:val="toc 8"/>
    <w:next w:val="a"/>
    <w:link w:val="80"/>
    <w:uiPriority w:val="39"/>
    <w:rsid w:val="00BF637E"/>
    <w:pPr>
      <w:ind w:left="1400"/>
    </w:pPr>
  </w:style>
  <w:style w:type="character" w:customStyle="1" w:styleId="80">
    <w:name w:val="Оглавление 8 Знак"/>
    <w:link w:val="8"/>
    <w:rsid w:val="00BF637E"/>
  </w:style>
  <w:style w:type="paragraph" w:customStyle="1" w:styleId="arm-entry">
    <w:name w:val="arm-entry"/>
    <w:basedOn w:val="12"/>
    <w:link w:val="arm-entry0"/>
    <w:rsid w:val="00BF637E"/>
  </w:style>
  <w:style w:type="character" w:customStyle="1" w:styleId="arm-entry0">
    <w:name w:val="arm-entry"/>
    <w:basedOn w:val="a0"/>
    <w:link w:val="arm-entry"/>
    <w:rsid w:val="00BF637E"/>
  </w:style>
  <w:style w:type="paragraph" w:customStyle="1" w:styleId="17">
    <w:name w:val="Обычный1"/>
    <w:link w:val="18"/>
    <w:rsid w:val="00BF637E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18">
    <w:name w:val="Обычный1"/>
    <w:link w:val="17"/>
    <w:rsid w:val="00BF637E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BF637E"/>
    <w:pPr>
      <w:ind w:left="800"/>
    </w:pPr>
  </w:style>
  <w:style w:type="character" w:customStyle="1" w:styleId="52">
    <w:name w:val="Оглавление 5 Знак"/>
    <w:link w:val="51"/>
    <w:rsid w:val="00BF637E"/>
  </w:style>
  <w:style w:type="paragraph" w:customStyle="1" w:styleId="arm-dateofpublication">
    <w:name w:val="arm-dateofpublication"/>
    <w:basedOn w:val="12"/>
    <w:link w:val="arm-dateofpublication0"/>
    <w:rsid w:val="00BF637E"/>
  </w:style>
  <w:style w:type="character" w:customStyle="1" w:styleId="arm-dateofpublication0">
    <w:name w:val="arm-dateofpublication"/>
    <w:basedOn w:val="a0"/>
    <w:link w:val="arm-dateofpublication"/>
    <w:rsid w:val="00BF637E"/>
  </w:style>
  <w:style w:type="paragraph" w:customStyle="1" w:styleId="arm-materialdesignationandextent">
    <w:name w:val="arm-materialdesignationandextent"/>
    <w:basedOn w:val="12"/>
    <w:link w:val="arm-materialdesignationandextent0"/>
    <w:rsid w:val="00BF637E"/>
  </w:style>
  <w:style w:type="character" w:customStyle="1" w:styleId="arm-materialdesignationandextent0">
    <w:name w:val="arm-materialdesignationandextent"/>
    <w:basedOn w:val="a0"/>
    <w:link w:val="arm-materialdesignationandextent"/>
    <w:rsid w:val="00BF637E"/>
  </w:style>
  <w:style w:type="paragraph" w:customStyle="1" w:styleId="a7">
    <w:name w:val="Цитаты"/>
    <w:basedOn w:val="17"/>
    <w:link w:val="a8"/>
    <w:rsid w:val="00BF637E"/>
    <w:pPr>
      <w:ind w:left="360" w:right="360"/>
    </w:pPr>
  </w:style>
  <w:style w:type="character" w:customStyle="1" w:styleId="a8">
    <w:name w:val="Цитаты"/>
    <w:basedOn w:val="18"/>
    <w:link w:val="a7"/>
    <w:rsid w:val="00BF637E"/>
  </w:style>
  <w:style w:type="paragraph" w:styleId="a9">
    <w:name w:val="Subtitle"/>
    <w:next w:val="a"/>
    <w:link w:val="aa"/>
    <w:uiPriority w:val="11"/>
    <w:qFormat/>
    <w:rsid w:val="00BF637E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BF637E"/>
    <w:rPr>
      <w:rFonts w:ascii="XO Thames" w:hAnsi="XO Thames"/>
      <w:i/>
      <w:color w:val="616161"/>
      <w:sz w:val="24"/>
    </w:rPr>
  </w:style>
  <w:style w:type="paragraph" w:styleId="ab">
    <w:name w:val="List Paragraph"/>
    <w:basedOn w:val="a"/>
    <w:link w:val="ac"/>
    <w:rsid w:val="00BF637E"/>
    <w:pPr>
      <w:spacing w:after="160" w:line="264" w:lineRule="auto"/>
      <w:ind w:left="720"/>
      <w:contextualSpacing/>
    </w:pPr>
  </w:style>
  <w:style w:type="character" w:customStyle="1" w:styleId="ac">
    <w:name w:val="Абзац списка Знак"/>
    <w:basedOn w:val="1"/>
    <w:link w:val="ab"/>
    <w:rsid w:val="00BF637E"/>
  </w:style>
  <w:style w:type="paragraph" w:customStyle="1" w:styleId="toc10">
    <w:name w:val="toc 10"/>
    <w:next w:val="a"/>
    <w:link w:val="toc100"/>
    <w:uiPriority w:val="39"/>
    <w:rsid w:val="00BF637E"/>
    <w:pPr>
      <w:ind w:left="1800"/>
    </w:pPr>
  </w:style>
  <w:style w:type="character" w:customStyle="1" w:styleId="toc100">
    <w:name w:val="toc 10"/>
    <w:link w:val="toc10"/>
    <w:rsid w:val="00BF637E"/>
  </w:style>
  <w:style w:type="paragraph" w:styleId="ad">
    <w:name w:val="Title"/>
    <w:next w:val="a"/>
    <w:link w:val="ae"/>
    <w:uiPriority w:val="10"/>
    <w:qFormat/>
    <w:rsid w:val="00BF637E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BF637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F637E"/>
    <w:rPr>
      <w:rFonts w:ascii="XO Thames" w:hAnsi="XO Thames"/>
      <w:b/>
      <w:color w:val="595959"/>
      <w:sz w:val="26"/>
    </w:rPr>
  </w:style>
  <w:style w:type="paragraph" w:customStyle="1" w:styleId="arm-firstresponsibility">
    <w:name w:val="arm-firstresponsibility"/>
    <w:basedOn w:val="12"/>
    <w:link w:val="arm-firstresponsibility0"/>
    <w:rsid w:val="00BF637E"/>
  </w:style>
  <w:style w:type="character" w:customStyle="1" w:styleId="arm-firstresponsibility0">
    <w:name w:val="arm-firstresponsibility"/>
    <w:basedOn w:val="a0"/>
    <w:link w:val="arm-firstresponsibility"/>
    <w:rsid w:val="00BF637E"/>
  </w:style>
  <w:style w:type="character" w:customStyle="1" w:styleId="20">
    <w:name w:val="Заголовок 2 Знак"/>
    <w:link w:val="2"/>
    <w:rsid w:val="00BF637E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2023-05-19T07:43:00Z</dcterms:created>
  <dcterms:modified xsi:type="dcterms:W3CDTF">2023-05-19T07:43:00Z</dcterms:modified>
</cp:coreProperties>
</file>